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9745" w14:textId="77777777" w:rsidR="006349E7" w:rsidRDefault="006349E7"/>
    <w:tbl>
      <w:tblPr>
        <w:tblStyle w:val="a"/>
        <w:tblW w:w="15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495"/>
        <w:gridCol w:w="3285"/>
        <w:gridCol w:w="4935"/>
      </w:tblGrid>
      <w:tr w:rsidR="006349E7" w14:paraId="5CB6178A" w14:textId="77777777">
        <w:trPr>
          <w:trHeight w:val="630"/>
        </w:trPr>
        <w:tc>
          <w:tcPr>
            <w:tcW w:w="15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0A68" w14:textId="77777777" w:rsidR="006349E7" w:rsidRDefault="00CE252A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Health and Physical Education Year 9 HAUORA WORKBOOK</w:t>
            </w:r>
          </w:p>
        </w:tc>
      </w:tr>
      <w:tr w:rsidR="006349E7" w14:paraId="54267313" w14:textId="77777777">
        <w:trPr>
          <w:trHeight w:val="495"/>
        </w:trPr>
        <w:tc>
          <w:tcPr>
            <w:tcW w:w="15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E837" w14:textId="77777777" w:rsidR="006349E7" w:rsidRDefault="00CE252A">
            <w:pPr>
              <w:spacing w:before="240"/>
              <w:rPr>
                <w:i/>
              </w:rPr>
            </w:pPr>
            <w:r>
              <w:rPr>
                <w:i/>
              </w:rPr>
              <w:t xml:space="preserve">Over the next 4 weeks, you will need to complete the following 12 tasks. You </w:t>
            </w:r>
            <w:proofErr w:type="gramStart"/>
            <w:r>
              <w:rPr>
                <w:i/>
              </w:rPr>
              <w:t>are allowed to</w:t>
            </w:r>
            <w:proofErr w:type="gramEnd"/>
            <w:r>
              <w:rPr>
                <w:i/>
              </w:rPr>
              <w:t xml:space="preserve"> use your family members, and the internet to help you achieve this. Read each task, if there is a resource needed, it has been attached in number order. You can com</w:t>
            </w:r>
            <w:r>
              <w:rPr>
                <w:i/>
              </w:rPr>
              <w:t xml:space="preserve">plete them in any order if you wish </w:t>
            </w:r>
            <w:r>
              <w:rPr>
                <w:b/>
                <w:i/>
              </w:rPr>
              <w:t>but</w:t>
            </w:r>
            <w:r>
              <w:rPr>
                <w:i/>
              </w:rPr>
              <w:t xml:space="preserve"> you must complete Task 12 at the end.</w:t>
            </w:r>
          </w:p>
        </w:tc>
      </w:tr>
      <w:tr w:rsidR="006349E7" w14:paraId="415BEB86" w14:textId="77777777">
        <w:trPr>
          <w:trHeight w:val="298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8BB9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Research the Maori God that is linked to your House at school. You will then create a house banner which represents everything that your Maori God represents. Include symbols, t</w:t>
            </w:r>
            <w:r>
              <w:rPr>
                <w:b/>
                <w:i/>
                <w:sz w:val="20"/>
                <w:szCs w:val="20"/>
              </w:rPr>
              <w:t xml:space="preserve">ext and pictures.  Refer to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20A9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Hauora.  Complete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2 (Task 1)</w:t>
            </w:r>
            <w:r>
              <w:rPr>
                <w:b/>
                <w:i/>
                <w:sz w:val="20"/>
                <w:szCs w:val="20"/>
              </w:rPr>
              <w:t xml:space="preserve"> about what each of the four dimensions of Hauora </w:t>
            </w:r>
            <w:proofErr w:type="gramStart"/>
            <w:r>
              <w:rPr>
                <w:b/>
                <w:i/>
                <w:sz w:val="20"/>
                <w:szCs w:val="20"/>
              </w:rPr>
              <w:t>mean  to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you.  </w:t>
            </w:r>
            <w:r>
              <w:rPr>
                <w:b/>
                <w:i/>
                <w:sz w:val="20"/>
                <w:szCs w:val="20"/>
                <w:highlight w:val="yellow"/>
              </w:rPr>
              <w:t>Task 2,</w:t>
            </w:r>
            <w:r>
              <w:rPr>
                <w:b/>
                <w:i/>
                <w:sz w:val="20"/>
                <w:szCs w:val="20"/>
              </w:rPr>
              <w:t xml:space="preserve"> complete the Actions List - where do each of these actions sit within Hauora.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AED1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Create a game that you can play with more than 2 people at home.  You must only use the resources at your house.  You must complete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3</w:t>
            </w:r>
            <w:r>
              <w:rPr>
                <w:b/>
                <w:i/>
                <w:sz w:val="20"/>
                <w:szCs w:val="20"/>
              </w:rPr>
              <w:t xml:space="preserve"> including rules, equipment, photo</w:t>
            </w:r>
            <w:r>
              <w:rPr>
                <w:b/>
                <w:i/>
                <w:sz w:val="20"/>
                <w:szCs w:val="20"/>
              </w:rPr>
              <w:t>s and reflection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3CF9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Complete the mix and match for friendship qualities on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4 (Task 1)</w:t>
            </w:r>
            <w:r>
              <w:rPr>
                <w:b/>
                <w:i/>
                <w:sz w:val="20"/>
                <w:szCs w:val="20"/>
              </w:rPr>
              <w:t xml:space="preserve">. Then match the </w:t>
            </w:r>
            <w:proofErr w:type="spellStart"/>
            <w:r>
              <w:rPr>
                <w:b/>
                <w:i/>
                <w:sz w:val="20"/>
                <w:szCs w:val="20"/>
              </w:rPr>
              <w:t>behaviour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to the quality </w:t>
            </w:r>
            <w:r>
              <w:rPr>
                <w:b/>
                <w:i/>
                <w:sz w:val="20"/>
                <w:szCs w:val="20"/>
                <w:highlight w:val="yellow"/>
              </w:rPr>
              <w:t>(Task 2).</w:t>
            </w:r>
            <w:r>
              <w:rPr>
                <w:b/>
                <w:i/>
                <w:sz w:val="20"/>
                <w:szCs w:val="20"/>
              </w:rPr>
              <w:t xml:space="preserve"> Finish by giving one example of a friend who has shown these qualities - explain this example</w:t>
            </w:r>
            <w:r>
              <w:rPr>
                <w:b/>
                <w:i/>
                <w:sz w:val="20"/>
                <w:szCs w:val="20"/>
                <w:highlight w:val="yellow"/>
              </w:rPr>
              <w:t xml:space="preserve"> (Task 3)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‘</w:t>
            </w:r>
            <w:proofErr w:type="spellStart"/>
            <w:r>
              <w:rPr>
                <w:i/>
                <w:sz w:val="20"/>
                <w:szCs w:val="20"/>
              </w:rPr>
              <w:t>eg.</w:t>
            </w:r>
            <w:proofErr w:type="spellEnd"/>
            <w:r>
              <w:rPr>
                <w:i/>
                <w:sz w:val="20"/>
                <w:szCs w:val="20"/>
              </w:rPr>
              <w:t xml:space="preserve"> My f</w:t>
            </w:r>
            <w:r>
              <w:rPr>
                <w:i/>
                <w:sz w:val="20"/>
                <w:szCs w:val="20"/>
              </w:rPr>
              <w:t>riend Stacey supported me when I was struggling with being confident in PE. She encouraged me to try my best and helped me participate.’</w:t>
            </w:r>
          </w:p>
          <w:p w14:paraId="14A60D60" w14:textId="77777777" w:rsidR="006349E7" w:rsidRDefault="00CE252A">
            <w:p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Worksheet number 4 (Task 1, Task 2, Task 3)</w:t>
            </w:r>
          </w:p>
        </w:tc>
      </w:tr>
      <w:tr w:rsidR="006349E7" w14:paraId="61CBF250" w14:textId="77777777">
        <w:trPr>
          <w:trHeight w:val="235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50BD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What are Invasion Games?</w:t>
            </w:r>
          </w:p>
          <w:p w14:paraId="5C91536D" w14:textId="77777777" w:rsidR="006349E7" w:rsidRDefault="00CE252A">
            <w:p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Research and list basic rules and important skil</w:t>
            </w:r>
            <w:r>
              <w:rPr>
                <w:b/>
                <w:i/>
                <w:sz w:val="20"/>
                <w:szCs w:val="20"/>
              </w:rPr>
              <w:t xml:space="preserve">ls required to participate in that sport successfully and complete the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5</w:t>
            </w:r>
            <w:r>
              <w:rPr>
                <w:b/>
                <w:i/>
                <w:sz w:val="20"/>
                <w:szCs w:val="20"/>
              </w:rPr>
              <w:t xml:space="preserve"> provided.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64AC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My Active Lifestyle.  Complete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6</w:t>
            </w:r>
            <w:r>
              <w:rPr>
                <w:b/>
                <w:i/>
                <w:sz w:val="20"/>
                <w:szCs w:val="20"/>
              </w:rPr>
              <w:t>.  Complete the table outlining your typical day to show how active your lifestyle is.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FFCA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Complete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7 (Task 1) &amp; (T</w:t>
            </w:r>
            <w:r>
              <w:rPr>
                <w:b/>
                <w:i/>
                <w:sz w:val="20"/>
                <w:szCs w:val="20"/>
                <w:highlight w:val="yellow"/>
              </w:rPr>
              <w:t>ask 2)</w:t>
            </w:r>
            <w:r>
              <w:rPr>
                <w:b/>
                <w:i/>
                <w:sz w:val="20"/>
                <w:szCs w:val="20"/>
              </w:rPr>
              <w:t xml:space="preserve"> around drugs and alcohol. Individually complete the brainstorm and answer the questions.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B209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Complete an interview with your whanau and record answers on the provided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8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6349E7" w14:paraId="1BDECBB2" w14:textId="77777777">
        <w:trPr>
          <w:trHeight w:val="286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C83E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Choose 2 out of the 3 Athletics events that have been given to you. Read through the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9</w:t>
            </w:r>
            <w:r>
              <w:rPr>
                <w:b/>
                <w:i/>
                <w:sz w:val="20"/>
                <w:szCs w:val="20"/>
              </w:rPr>
              <w:t xml:space="preserve"> and complete the tasks below. Focus is on technique and understanding of how to perform the skill effectively.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E2EB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Physical Activity Record.  Using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10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record the amount of physical </w:t>
            </w:r>
            <w:proofErr w:type="gramStart"/>
            <w:r>
              <w:rPr>
                <w:b/>
                <w:i/>
                <w:sz w:val="20"/>
                <w:szCs w:val="20"/>
              </w:rPr>
              <w:t>activity  you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complete over the next four weeks while you are away from school.  </w:t>
            </w:r>
            <w:proofErr w:type="spellStart"/>
            <w:r>
              <w:rPr>
                <w:b/>
                <w:i/>
                <w:sz w:val="20"/>
                <w:szCs w:val="20"/>
              </w:rPr>
              <w:t>Colour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code the bars for every 20minutes of activity you complete during the day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1688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Goal Setting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11</w:t>
            </w:r>
            <w:r>
              <w:rPr>
                <w:b/>
                <w:i/>
                <w:sz w:val="20"/>
                <w:szCs w:val="20"/>
              </w:rPr>
              <w:t>.   Read worksheet “What do I want” an</w:t>
            </w:r>
            <w:r>
              <w:rPr>
                <w:b/>
                <w:i/>
                <w:sz w:val="20"/>
                <w:szCs w:val="20"/>
              </w:rPr>
              <w:t xml:space="preserve">d complete sentences attached.  Complete Goal setting worksheet.  You </w:t>
            </w:r>
            <w:proofErr w:type="gramStart"/>
            <w:r>
              <w:rPr>
                <w:b/>
                <w:i/>
                <w:sz w:val="20"/>
                <w:szCs w:val="20"/>
              </w:rPr>
              <w:t>have to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set a small goal that you can achieve for each area of Hauora.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2BFC" w14:textId="77777777" w:rsidR="006349E7" w:rsidRDefault="00CE252A">
            <w:pPr>
              <w:numPr>
                <w:ilvl w:val="0"/>
                <w:numId w:val="1"/>
              </w:numPr>
              <w:spacing w:before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WHAIWHAKAARO/FINAL REFLECTION</w:t>
            </w:r>
          </w:p>
          <w:p w14:paraId="0B8C2E74" w14:textId="77777777" w:rsidR="006349E7" w:rsidRDefault="00CE252A">
            <w:pPr>
              <w:spacing w:before="240"/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Complete a final reflection of your learning. You will need to complete an evaluation of your learning using the questions provided on </w:t>
            </w:r>
            <w:r>
              <w:rPr>
                <w:b/>
                <w:i/>
                <w:sz w:val="20"/>
                <w:szCs w:val="20"/>
                <w:highlight w:val="yellow"/>
              </w:rPr>
              <w:t>worksheet 12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</w:p>
        </w:tc>
      </w:tr>
    </w:tbl>
    <w:p w14:paraId="4D391DF1" w14:textId="77777777" w:rsidR="006349E7" w:rsidRDefault="006349E7"/>
    <w:sectPr w:rsidR="006349E7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A0"/>
    <w:multiLevelType w:val="multilevel"/>
    <w:tmpl w:val="EA6853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E7"/>
    <w:rsid w:val="006349E7"/>
    <w:rsid w:val="00C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F5E4"/>
  <w15:docId w15:val="{2ED61FB4-79C7-43EB-9FC5-73D1A6BC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Reiri</dc:creator>
  <cp:lastModifiedBy>Jenna Reiri</cp:lastModifiedBy>
  <cp:revision>2</cp:revision>
  <dcterms:created xsi:type="dcterms:W3CDTF">2020-04-16T02:48:00Z</dcterms:created>
  <dcterms:modified xsi:type="dcterms:W3CDTF">2020-04-16T02:48:00Z</dcterms:modified>
</cp:coreProperties>
</file>